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E4FF" w14:textId="4F2BDBFA" w:rsidR="001115ED" w:rsidRDefault="001115ED" w:rsidP="00340BB0">
      <w:pPr>
        <w:spacing w:after="365" w:line="259" w:lineRule="auto"/>
        <w:ind w:left="0" w:firstLine="0"/>
        <w:jc w:val="center"/>
      </w:pPr>
    </w:p>
    <w:p w14:paraId="608EF243" w14:textId="45F1B323" w:rsidR="001115ED" w:rsidRDefault="00C1367F" w:rsidP="00340BB0">
      <w:pPr>
        <w:pStyle w:val="Heading1"/>
      </w:pPr>
      <w:r>
        <w:t>NEEDS ANALYSIS - CLASS OF 202</w:t>
      </w:r>
      <w:r w:rsidR="00340BB0">
        <w:t>8</w:t>
      </w:r>
    </w:p>
    <w:p w14:paraId="33C4C537" w14:textId="575E9CE8" w:rsidR="00C1367F" w:rsidRDefault="00C1367F" w:rsidP="00340BB0">
      <w:pPr>
        <w:spacing w:after="280" w:line="243" w:lineRule="auto"/>
        <w:ind w:left="4053" w:right="1174" w:hanging="1778"/>
        <w:jc w:val="center"/>
        <w:rPr>
          <w:sz w:val="26"/>
        </w:rPr>
      </w:pPr>
      <w:r>
        <w:rPr>
          <w:sz w:val="26"/>
        </w:rPr>
        <w:t>ERSKINE COLLEGE BOARD OF TRUSTEES</w:t>
      </w:r>
    </w:p>
    <w:p w14:paraId="784FFA66" w14:textId="335EFC35" w:rsidR="001B5B5B" w:rsidRDefault="00C1367F" w:rsidP="00340BB0">
      <w:pPr>
        <w:spacing w:after="280" w:line="243" w:lineRule="auto"/>
        <w:ind w:left="4053" w:right="1174" w:hanging="1778"/>
        <w:jc w:val="center"/>
        <w:rPr>
          <w:sz w:val="26"/>
        </w:rPr>
      </w:pPr>
      <w:r>
        <w:rPr>
          <w:sz w:val="26"/>
        </w:rPr>
        <w:t>August 20</w:t>
      </w:r>
      <w:r w:rsidR="001B5B5B">
        <w:rPr>
          <w:sz w:val="26"/>
        </w:rPr>
        <w:t>23</w:t>
      </w:r>
    </w:p>
    <w:p w14:paraId="60095CD1" w14:textId="5DFE3B4B" w:rsidR="00C1367F" w:rsidRDefault="00C1367F" w:rsidP="00340BB0">
      <w:pPr>
        <w:spacing w:after="280" w:line="243" w:lineRule="auto"/>
        <w:ind w:left="4053" w:right="1174" w:hanging="1778"/>
        <w:jc w:val="center"/>
      </w:pPr>
      <w:r>
        <w:t>Overall Composition</w:t>
      </w:r>
    </w:p>
    <w:p w14:paraId="4058FE6A" w14:textId="3C3C2F20" w:rsidR="001115ED" w:rsidRDefault="00C1367F">
      <w:pPr>
        <w:tabs>
          <w:tab w:val="center" w:pos="6289"/>
        </w:tabs>
        <w:ind w:left="-8" w:firstLine="0"/>
        <w:jc w:val="left"/>
      </w:pPr>
      <w:r>
        <w:tab/>
      </w:r>
    </w:p>
    <w:p w14:paraId="3125112F" w14:textId="28B46F07" w:rsidR="001115ED" w:rsidRDefault="00C1367F">
      <w:pPr>
        <w:spacing w:after="234"/>
        <w:ind w:left="-8" w:right="50"/>
      </w:pPr>
      <w:r>
        <w:t>The MAD provides for a Board of Trustees with members, three (3) of which are elected annually for terms of five (5) years. There shall be at least three (3) ARP ministers on the Board. The Moderator of Synod and the President of the Alumni Association are advisory non-voting members of the Board following election by Synod.</w:t>
      </w:r>
    </w:p>
    <w:p w14:paraId="76110865" w14:textId="76493659" w:rsidR="001115ED" w:rsidRDefault="00C1367F">
      <w:pPr>
        <w:spacing w:after="247"/>
        <w:ind w:left="-8" w:right="50"/>
      </w:pPr>
      <w:r>
        <w:t xml:space="preserve">We currently have 15 members of the board, three (3) of which will conclude their terms in June 2022. We have </w:t>
      </w:r>
      <w:r w:rsidR="001B5B5B">
        <w:t>five</w:t>
      </w:r>
      <w:r>
        <w:t xml:space="preserve"> (</w:t>
      </w:r>
      <w:r w:rsidR="001B5B5B">
        <w:t>5</w:t>
      </w:r>
      <w:r>
        <w:t xml:space="preserve">) ARP ministers, </w:t>
      </w:r>
      <w:r w:rsidR="001B5B5B">
        <w:t>two</w:t>
      </w:r>
      <w:r>
        <w:t xml:space="preserve"> of which </w:t>
      </w:r>
      <w:r w:rsidR="00340BB0">
        <w:t>are</w:t>
      </w:r>
      <w:r>
        <w:t xml:space="preserve"> rolling off this year. There are</w:t>
      </w:r>
      <w:r w:rsidR="001B5B5B">
        <w:t xml:space="preserve"> five</w:t>
      </w:r>
      <w:r>
        <w:t xml:space="preserve"> (</w:t>
      </w:r>
      <w:r w:rsidR="001B5B5B">
        <w:t>5</w:t>
      </w:r>
      <w:r>
        <w:t xml:space="preserve">) members of the board who are alumni of Erskine, one of which will roll off this year. We would desire that preference be given to candidates who are alumni of the college or seminary. </w:t>
      </w:r>
      <w:r>
        <w:rPr>
          <w:noProof/>
        </w:rPr>
        <w:drawing>
          <wp:inline distT="0" distB="0" distL="0" distR="0" wp14:anchorId="3088174B" wp14:editId="6FF26FE9">
            <wp:extent cx="4572" cy="9144"/>
            <wp:effectExtent l="0" t="0" r="0" b="0"/>
            <wp:docPr id="1140" name="Picture 1140"/>
            <wp:cNvGraphicFramePr/>
            <a:graphic xmlns:a="http://schemas.openxmlformats.org/drawingml/2006/main">
              <a:graphicData uri="http://schemas.openxmlformats.org/drawingml/2006/picture">
                <pic:pic xmlns:pic="http://schemas.openxmlformats.org/drawingml/2006/picture">
                  <pic:nvPicPr>
                    <pic:cNvPr id="1140" name="Picture 1140"/>
                    <pic:cNvPicPr/>
                  </pic:nvPicPr>
                  <pic:blipFill>
                    <a:blip r:embed="rId5"/>
                    <a:stretch>
                      <a:fillRect/>
                    </a:stretch>
                  </pic:blipFill>
                  <pic:spPr>
                    <a:xfrm>
                      <a:off x="0" y="0"/>
                      <a:ext cx="4572" cy="9144"/>
                    </a:xfrm>
                    <a:prstGeom prst="rect">
                      <a:avLst/>
                    </a:prstGeom>
                  </pic:spPr>
                </pic:pic>
              </a:graphicData>
            </a:graphic>
          </wp:inline>
        </w:drawing>
      </w:r>
    </w:p>
    <w:p w14:paraId="067C001C" w14:textId="4F4FD260" w:rsidR="001115ED" w:rsidRDefault="00C1367F">
      <w:pPr>
        <w:spacing w:after="294"/>
        <w:ind w:left="-8" w:right="50"/>
      </w:pPr>
      <w:r>
        <w:t>The Board recommends that SCONE seek the individuals with the one or more of the following characteristics in addition to being a committed Christian:</w:t>
      </w:r>
    </w:p>
    <w:p w14:paraId="5E1CD78F" w14:textId="77777777" w:rsidR="001115ED" w:rsidRDefault="00C1367F">
      <w:pPr>
        <w:numPr>
          <w:ilvl w:val="0"/>
          <w:numId w:val="1"/>
        </w:numPr>
        <w:spacing w:after="0" w:line="259" w:lineRule="auto"/>
        <w:ind w:hanging="353"/>
        <w:jc w:val="left"/>
      </w:pPr>
      <w:r>
        <w:rPr>
          <w:sz w:val="26"/>
        </w:rPr>
        <w:t>Business careers</w:t>
      </w:r>
    </w:p>
    <w:p w14:paraId="13867B4B" w14:textId="77777777" w:rsidR="001115ED" w:rsidRDefault="00C1367F">
      <w:pPr>
        <w:numPr>
          <w:ilvl w:val="0"/>
          <w:numId w:val="1"/>
        </w:numPr>
        <w:spacing w:after="0" w:line="259" w:lineRule="auto"/>
        <w:ind w:hanging="353"/>
        <w:jc w:val="left"/>
      </w:pPr>
      <w:r>
        <w:rPr>
          <w:sz w:val="26"/>
        </w:rPr>
        <w:t>Experience on non-profit boards</w:t>
      </w:r>
    </w:p>
    <w:p w14:paraId="2934A6C4" w14:textId="77777777" w:rsidR="001115ED" w:rsidRDefault="00C1367F">
      <w:pPr>
        <w:numPr>
          <w:ilvl w:val="0"/>
          <w:numId w:val="1"/>
        </w:numPr>
        <w:ind w:hanging="353"/>
        <w:jc w:val="left"/>
      </w:pPr>
      <w:r>
        <w:t>Higher Education careers</w:t>
      </w:r>
    </w:p>
    <w:p w14:paraId="63EE81B8" w14:textId="4446836B" w:rsidR="001115ED" w:rsidRDefault="00C1367F">
      <w:pPr>
        <w:spacing w:after="0" w:line="259" w:lineRule="auto"/>
        <w:ind w:left="1046" w:hanging="10"/>
        <w:jc w:val="left"/>
      </w:pPr>
      <w:r>
        <w:rPr>
          <w:noProof/>
        </w:rPr>
        <w:drawing>
          <wp:inline distT="0" distB="0" distL="0" distR="0" wp14:anchorId="42BC2B6A" wp14:editId="47DA5F65">
            <wp:extent cx="54864" cy="54864"/>
            <wp:effectExtent l="0" t="0" r="0" b="0"/>
            <wp:docPr id="1144" name="Picture 1144"/>
            <wp:cNvGraphicFramePr/>
            <a:graphic xmlns:a="http://schemas.openxmlformats.org/drawingml/2006/main">
              <a:graphicData uri="http://schemas.openxmlformats.org/drawingml/2006/picture">
                <pic:pic xmlns:pic="http://schemas.openxmlformats.org/drawingml/2006/picture">
                  <pic:nvPicPr>
                    <pic:cNvPr id="1144" name="Picture 1144"/>
                    <pic:cNvPicPr/>
                  </pic:nvPicPr>
                  <pic:blipFill>
                    <a:blip r:embed="rId6"/>
                    <a:stretch>
                      <a:fillRect/>
                    </a:stretch>
                  </pic:blipFill>
                  <pic:spPr>
                    <a:xfrm>
                      <a:off x="0" y="0"/>
                      <a:ext cx="54864" cy="54864"/>
                    </a:xfrm>
                    <a:prstGeom prst="rect">
                      <a:avLst/>
                    </a:prstGeom>
                  </pic:spPr>
                </pic:pic>
              </a:graphicData>
            </a:graphic>
          </wp:inline>
        </w:drawing>
      </w:r>
      <w:r>
        <w:rPr>
          <w:sz w:val="26"/>
        </w:rPr>
        <w:t xml:space="preserve"> </w:t>
      </w:r>
      <w:r>
        <w:rPr>
          <w:sz w:val="26"/>
        </w:rPr>
        <w:tab/>
        <w:t>Attorneys</w:t>
      </w:r>
    </w:p>
    <w:p w14:paraId="4FF36BD9" w14:textId="77777777" w:rsidR="001115ED" w:rsidRDefault="00C1367F">
      <w:pPr>
        <w:numPr>
          <w:ilvl w:val="0"/>
          <w:numId w:val="1"/>
        </w:numPr>
        <w:spacing w:after="53" w:line="259" w:lineRule="auto"/>
        <w:ind w:hanging="353"/>
        <w:jc w:val="left"/>
      </w:pPr>
      <w:r>
        <w:rPr>
          <w:sz w:val="26"/>
        </w:rPr>
        <w:t>Senior pastors</w:t>
      </w:r>
    </w:p>
    <w:p w14:paraId="487D5546" w14:textId="77777777" w:rsidR="001115ED" w:rsidRDefault="00C1367F">
      <w:pPr>
        <w:numPr>
          <w:ilvl w:val="0"/>
          <w:numId w:val="1"/>
        </w:numPr>
        <w:spacing w:after="0" w:line="259" w:lineRule="auto"/>
        <w:ind w:hanging="353"/>
        <w:jc w:val="left"/>
      </w:pPr>
      <w:r>
        <w:rPr>
          <w:sz w:val="26"/>
        </w:rPr>
        <w:t>Financial careers</w:t>
      </w:r>
    </w:p>
    <w:p w14:paraId="0B3D386C" w14:textId="77777777" w:rsidR="001115ED" w:rsidRDefault="00C1367F">
      <w:pPr>
        <w:numPr>
          <w:ilvl w:val="0"/>
          <w:numId w:val="1"/>
        </w:numPr>
        <w:spacing w:after="0" w:line="259" w:lineRule="auto"/>
        <w:ind w:hanging="353"/>
        <w:jc w:val="left"/>
      </w:pPr>
      <w:r>
        <w:rPr>
          <w:sz w:val="26"/>
        </w:rPr>
        <w:t>Philanthropy experience</w:t>
      </w:r>
    </w:p>
    <w:p w14:paraId="46AA407B" w14:textId="77777777" w:rsidR="001115ED" w:rsidRDefault="00C1367F">
      <w:pPr>
        <w:numPr>
          <w:ilvl w:val="0"/>
          <w:numId w:val="1"/>
        </w:numPr>
        <w:spacing w:after="0" w:line="259" w:lineRule="auto"/>
        <w:ind w:hanging="353"/>
        <w:jc w:val="left"/>
      </w:pPr>
      <w:r>
        <w:rPr>
          <w:sz w:val="26"/>
        </w:rPr>
        <w:t>Investment management</w:t>
      </w:r>
    </w:p>
    <w:p w14:paraId="0C787FD6" w14:textId="74D6E6DD" w:rsidR="001115ED" w:rsidRDefault="00C1367F">
      <w:pPr>
        <w:numPr>
          <w:ilvl w:val="0"/>
          <w:numId w:val="1"/>
        </w:numPr>
        <w:spacing w:after="451" w:line="259" w:lineRule="auto"/>
        <w:ind w:hanging="353"/>
        <w:jc w:val="left"/>
      </w:pPr>
      <w:r>
        <w:t>College athletics marketing or operations knowledge</w:t>
      </w:r>
    </w:p>
    <w:p w14:paraId="05CCDD5B" w14:textId="77777777" w:rsidR="001115ED" w:rsidRDefault="00C1367F">
      <w:pPr>
        <w:ind w:left="-8" w:right="50"/>
      </w:pPr>
      <w:r>
        <w:t>Board members should have a commitment to support Erskine financially.</w:t>
      </w:r>
    </w:p>
    <w:sectPr w:rsidR="001115ED">
      <w:pgSz w:w="12240" w:h="15840"/>
      <w:pgMar w:top="1440" w:right="1872" w:bottom="1440"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8" style="width:3.75pt;height:3.75pt" coordsize="" o:spt="100" o:bullet="t" adj="0,,0" path="" stroked="f">
        <v:stroke joinstyle="miter"/>
        <v:imagedata r:id="rId1" o:title="image4"/>
        <v:formulas/>
        <v:path o:connecttype="segments"/>
      </v:shape>
    </w:pict>
  </w:numPicBullet>
  <w:abstractNum w:abstractNumId="0" w15:restartNumberingAfterBreak="0">
    <w:nsid w:val="30061FE8"/>
    <w:multiLevelType w:val="hybridMultilevel"/>
    <w:tmpl w:val="5CD27C4E"/>
    <w:lvl w:ilvl="0" w:tplc="3626D7A0">
      <w:start w:val="1"/>
      <w:numFmt w:val="bullet"/>
      <w:lvlText w:val="•"/>
      <w:lvlPicBulletId w:val="0"/>
      <w:lvlJc w:val="left"/>
      <w:pPr>
        <w:ind w:left="13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3E60056">
      <w:start w:val="1"/>
      <w:numFmt w:val="bullet"/>
      <w:lvlText w:val="o"/>
      <w:lvlJc w:val="left"/>
      <w:pPr>
        <w:ind w:left="24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B1A82E6">
      <w:start w:val="1"/>
      <w:numFmt w:val="bullet"/>
      <w:lvlText w:val="▪"/>
      <w:lvlJc w:val="left"/>
      <w:pPr>
        <w:ind w:left="31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DA42E2">
      <w:start w:val="1"/>
      <w:numFmt w:val="bullet"/>
      <w:lvlText w:val="•"/>
      <w:lvlJc w:val="left"/>
      <w:pPr>
        <w:ind w:left="38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95CDE78">
      <w:start w:val="1"/>
      <w:numFmt w:val="bullet"/>
      <w:lvlText w:val="o"/>
      <w:lvlJc w:val="left"/>
      <w:pPr>
        <w:ind w:left="45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C4072A6">
      <w:start w:val="1"/>
      <w:numFmt w:val="bullet"/>
      <w:lvlText w:val="▪"/>
      <w:lvlJc w:val="left"/>
      <w:pPr>
        <w:ind w:left="53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5C29F10">
      <w:start w:val="1"/>
      <w:numFmt w:val="bullet"/>
      <w:lvlText w:val="•"/>
      <w:lvlJc w:val="left"/>
      <w:pPr>
        <w:ind w:left="60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96C17A2">
      <w:start w:val="1"/>
      <w:numFmt w:val="bullet"/>
      <w:lvlText w:val="o"/>
      <w:lvlJc w:val="left"/>
      <w:pPr>
        <w:ind w:left="67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9107A0A">
      <w:start w:val="1"/>
      <w:numFmt w:val="bullet"/>
      <w:lvlText w:val="▪"/>
      <w:lvlJc w:val="left"/>
      <w:pPr>
        <w:ind w:left="74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1117137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ED"/>
    <w:rsid w:val="001115ED"/>
    <w:rsid w:val="001B5B5B"/>
    <w:rsid w:val="00340BB0"/>
    <w:rsid w:val="00C1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50DA"/>
  <w15:docId w15:val="{F6B3A881-E4AD-46CD-97B0-B1DFC8FF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1" w:lineRule="auto"/>
      <w:ind w:left="562" w:firstLine="4"/>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562"/>
      <w:jc w:val="center"/>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Jones</dc:creator>
  <cp:keywords/>
  <cp:lastModifiedBy>Polly Jones</cp:lastModifiedBy>
  <cp:revision>2</cp:revision>
  <cp:lastPrinted>2022-08-26T17:26:00Z</cp:lastPrinted>
  <dcterms:created xsi:type="dcterms:W3CDTF">2022-08-26T17:27:00Z</dcterms:created>
  <dcterms:modified xsi:type="dcterms:W3CDTF">2022-08-26T17:27:00Z</dcterms:modified>
</cp:coreProperties>
</file>